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CAFD6" w14:textId="0D344B93" w:rsidR="00E34D59" w:rsidRDefault="008F6AB5" w:rsidP="00185699">
      <w:pPr>
        <w:spacing w:after="0" w:line="240" w:lineRule="auto"/>
        <w:jc w:val="both"/>
      </w:pPr>
      <w:r>
        <w:t>Respetado Señor:</w:t>
      </w:r>
    </w:p>
    <w:p w14:paraId="2997D40E" w14:textId="6AB7D7F9" w:rsidR="008F6AB5" w:rsidRPr="00185699" w:rsidRDefault="00185699" w:rsidP="00185699">
      <w:pPr>
        <w:spacing w:after="0" w:line="240" w:lineRule="auto"/>
        <w:jc w:val="both"/>
        <w:rPr>
          <w:b/>
          <w:bCs/>
        </w:rPr>
      </w:pPr>
      <w:r w:rsidRPr="00185699">
        <w:rPr>
          <w:b/>
          <w:bCs/>
        </w:rPr>
        <w:t>WILMAR ALEXANDER BONILLA RUIZ</w:t>
      </w:r>
    </w:p>
    <w:p w14:paraId="3E7C5792" w14:textId="14526E63" w:rsidR="008F6AB5" w:rsidRDefault="008F6AB5" w:rsidP="00185699">
      <w:pPr>
        <w:spacing w:after="0" w:line="240" w:lineRule="auto"/>
        <w:jc w:val="both"/>
      </w:pPr>
      <w:r>
        <w:t>Secretario Ejecutivo 42506</w:t>
      </w:r>
    </w:p>
    <w:p w14:paraId="6DB054B8" w14:textId="792B0EFD" w:rsidR="008F6AB5" w:rsidRDefault="008F6AB5" w:rsidP="00185699">
      <w:pPr>
        <w:spacing w:after="0" w:line="240" w:lineRule="auto"/>
        <w:jc w:val="both"/>
      </w:pPr>
      <w:r>
        <w:t>Funcionario Público</w:t>
      </w:r>
    </w:p>
    <w:p w14:paraId="6750E2CC" w14:textId="77777777" w:rsidR="008F6AB5" w:rsidRDefault="008F6AB5" w:rsidP="00185699">
      <w:pPr>
        <w:jc w:val="both"/>
      </w:pPr>
    </w:p>
    <w:p w14:paraId="38C4F9B6" w14:textId="77777777" w:rsidR="008F6AB5" w:rsidRPr="008F6AB5" w:rsidRDefault="008F6AB5" w:rsidP="00185699">
      <w:pPr>
        <w:jc w:val="both"/>
      </w:pPr>
      <w:r w:rsidRPr="008F6AB5">
        <w:t>Cordial saludo,</w:t>
      </w:r>
    </w:p>
    <w:p w14:paraId="215D6185" w14:textId="68F16F57" w:rsidR="00EA0085" w:rsidRDefault="008F6AB5" w:rsidP="00185699">
      <w:pPr>
        <w:jc w:val="both"/>
      </w:pPr>
      <w:r w:rsidRPr="008F6AB5">
        <w:t> La Dirección de Potencial Humano del Departamento Administrativo de Función Pública de Cundinamarca, agradece</w:t>
      </w:r>
      <w:r w:rsidR="00185699">
        <w:t xml:space="preserve"> </w:t>
      </w:r>
      <w:r w:rsidRPr="008F6AB5">
        <w:t>su</w:t>
      </w:r>
      <w:r w:rsidR="00185699">
        <w:t xml:space="preserve"> </w:t>
      </w:r>
      <w:r w:rsidRPr="008F6AB5">
        <w:t>manifestación</w:t>
      </w:r>
      <w:r w:rsidR="00185699">
        <w:t xml:space="preserve"> </w:t>
      </w:r>
      <w:r w:rsidRPr="008F6AB5">
        <w:t>de</w:t>
      </w:r>
      <w:r w:rsidR="00185699">
        <w:t xml:space="preserve"> </w:t>
      </w:r>
      <w:r w:rsidRPr="008F6AB5">
        <w:t>interés</w:t>
      </w:r>
      <w:r w:rsidR="00185699">
        <w:t xml:space="preserve"> </w:t>
      </w:r>
      <w:r w:rsidRPr="008F6AB5">
        <w:t>en</w:t>
      </w:r>
      <w:r w:rsidR="00185699">
        <w:t xml:space="preserve"> </w:t>
      </w:r>
      <w:r w:rsidRPr="008F6AB5">
        <w:t>la postulación</w:t>
      </w:r>
      <w:r w:rsidR="00185699">
        <w:t xml:space="preserve"> </w:t>
      </w:r>
      <w:r w:rsidRPr="008F6AB5">
        <w:t>de la Provisión transitoria</w:t>
      </w:r>
      <w:r w:rsidR="00EA0085">
        <w:t xml:space="preserve"> </w:t>
      </w:r>
      <w:r w:rsidRPr="008F6AB5">
        <w:t>del(os) empleo(s) relacionados</w:t>
      </w:r>
      <w:r w:rsidR="00185699">
        <w:t xml:space="preserve"> </w:t>
      </w:r>
      <w:r w:rsidRPr="008F6AB5">
        <w:t>por</w:t>
      </w:r>
      <w:r w:rsidR="00185699">
        <w:t xml:space="preserve"> </w:t>
      </w:r>
      <w:r w:rsidR="00EA0085">
        <w:t>u</w:t>
      </w:r>
      <w:r w:rsidRPr="008F6AB5">
        <w:t xml:space="preserve">sted; sin embargo, es </w:t>
      </w:r>
      <w:r w:rsidR="00EA0085">
        <w:t>esta dependencia se permite informarle que la misma no será procedente bajo los siguientes preceptos:</w:t>
      </w:r>
    </w:p>
    <w:p w14:paraId="5E99576E" w14:textId="77777777" w:rsidR="00E326FB" w:rsidRPr="00E326FB" w:rsidRDefault="00E326FB" w:rsidP="00E326FB">
      <w:pPr>
        <w:jc w:val="both"/>
      </w:pPr>
      <w:r w:rsidRPr="00E326FB">
        <w:t xml:space="preserve">La provisión transitoria de empleos de carrera administrativa mediante la figura del encargo se encuentra regulada por el </w:t>
      </w:r>
      <w:r w:rsidRPr="00E326FB">
        <w:rPr>
          <w:b/>
          <w:bCs/>
        </w:rPr>
        <w:t>Decreto Departamental 189 del 3 de junio de 2026</w:t>
      </w:r>
      <w:r w:rsidRPr="00E326FB">
        <w:t>, “Por el cual se actualiza el procedimiento interno para la provisión transitoria de empleos de carrera administrativa de las plantas de personal de administrativos de las instituciones educativas de los municipios no certificados y del sector central de la administración pública del Departamento, y se dictan otras disposiciones”.</w:t>
      </w:r>
    </w:p>
    <w:p w14:paraId="3BBBF359" w14:textId="77777777" w:rsidR="00E326FB" w:rsidRDefault="00E326FB" w:rsidP="00E326FB">
      <w:pPr>
        <w:jc w:val="both"/>
      </w:pPr>
      <w:r w:rsidRPr="00E326FB">
        <w:t>En dicho decreto se establecen los requisitos que deben acreditar los empleados públicos para acceder a un encargo. En particular, el artículo segundo dispone:</w:t>
      </w:r>
    </w:p>
    <w:p w14:paraId="1538FCF6" w14:textId="77777777" w:rsidR="00E326FB" w:rsidRPr="00E326FB" w:rsidRDefault="00E326FB" w:rsidP="00E326FB">
      <w:pPr>
        <w:jc w:val="both"/>
      </w:pPr>
    </w:p>
    <w:p w14:paraId="347375C0" w14:textId="6162FE15" w:rsidR="00E326FB" w:rsidRPr="00E326FB" w:rsidRDefault="00E326FB" w:rsidP="00E326FB">
      <w:pPr>
        <w:ind w:left="142" w:right="616"/>
        <w:jc w:val="both"/>
        <w:rPr>
          <w:i/>
          <w:iCs/>
        </w:rPr>
      </w:pPr>
      <w:r>
        <w:rPr>
          <w:b/>
          <w:bCs/>
          <w:i/>
          <w:iCs/>
        </w:rPr>
        <w:t>“</w:t>
      </w:r>
      <w:r w:rsidRPr="00E326FB">
        <w:rPr>
          <w:b/>
          <w:bCs/>
          <w:i/>
          <w:iCs/>
        </w:rPr>
        <w:t>a.</w:t>
      </w:r>
      <w:r w:rsidRPr="00E326FB">
        <w:rPr>
          <w:i/>
          <w:iCs/>
        </w:rPr>
        <w:t xml:space="preserve"> Tener derechos de carrera.</w:t>
      </w:r>
      <w:r w:rsidRPr="00E326FB">
        <w:rPr>
          <w:i/>
          <w:iCs/>
        </w:rPr>
        <w:br/>
      </w:r>
      <w:r>
        <w:rPr>
          <w:b/>
          <w:bCs/>
          <w:i/>
          <w:iCs/>
        </w:rPr>
        <w:t xml:space="preserve"> </w:t>
      </w:r>
      <w:r w:rsidRPr="00E326FB">
        <w:rPr>
          <w:b/>
          <w:bCs/>
          <w:i/>
          <w:iCs/>
        </w:rPr>
        <w:t>b.</w:t>
      </w:r>
      <w:r w:rsidRPr="00E326FB">
        <w:rPr>
          <w:i/>
          <w:iCs/>
        </w:rPr>
        <w:t xml:space="preserve"> Desempeñar el empleo inmediatamente inferior en titularidad.</w:t>
      </w:r>
      <w:r w:rsidRPr="00E326FB">
        <w:rPr>
          <w:i/>
          <w:iCs/>
        </w:rPr>
        <w:br/>
      </w:r>
      <w:r>
        <w:rPr>
          <w:b/>
          <w:bCs/>
          <w:i/>
          <w:iCs/>
        </w:rPr>
        <w:t xml:space="preserve"> </w:t>
      </w:r>
      <w:r w:rsidRPr="00E326FB">
        <w:rPr>
          <w:b/>
          <w:bCs/>
          <w:i/>
          <w:iCs/>
        </w:rPr>
        <w:t>c.</w:t>
      </w:r>
      <w:r w:rsidRPr="00E326FB">
        <w:rPr>
          <w:i/>
          <w:iCs/>
        </w:rPr>
        <w:t xml:space="preserve"> Cumplir con los requisitos mínimos señalados para el empleo en el Manual Específico de Funciones y Competencias Laborales.</w:t>
      </w:r>
      <w:r w:rsidRPr="00E326FB">
        <w:rPr>
          <w:i/>
          <w:iCs/>
        </w:rPr>
        <w:br/>
      </w:r>
      <w:r>
        <w:rPr>
          <w:b/>
          <w:bCs/>
          <w:i/>
          <w:iCs/>
        </w:rPr>
        <w:t xml:space="preserve"> </w:t>
      </w:r>
      <w:r w:rsidRPr="00E326FB">
        <w:rPr>
          <w:b/>
          <w:bCs/>
          <w:i/>
          <w:iCs/>
        </w:rPr>
        <w:t>d.</w:t>
      </w:r>
      <w:r w:rsidRPr="00E326FB">
        <w:rPr>
          <w:i/>
          <w:iCs/>
        </w:rPr>
        <w:t xml:space="preserve"> Poseer las aptitudes y habilidades para su desempeño.</w:t>
      </w:r>
      <w:r w:rsidRPr="00E326FB">
        <w:rPr>
          <w:i/>
          <w:iCs/>
        </w:rPr>
        <w:br/>
      </w:r>
      <w:r>
        <w:rPr>
          <w:b/>
          <w:bCs/>
          <w:i/>
          <w:iCs/>
        </w:rPr>
        <w:t xml:space="preserve"> </w:t>
      </w:r>
      <w:r w:rsidRPr="00E326FB">
        <w:rPr>
          <w:b/>
          <w:bCs/>
          <w:i/>
          <w:iCs/>
        </w:rPr>
        <w:t>e.</w:t>
      </w:r>
      <w:r w:rsidRPr="00E326FB">
        <w:rPr>
          <w:i/>
          <w:iCs/>
        </w:rPr>
        <w:t xml:space="preserve"> No haber sido sancionado disciplinariamente en el último año.</w:t>
      </w:r>
      <w:r w:rsidRPr="00E326FB">
        <w:rPr>
          <w:i/>
          <w:iCs/>
        </w:rPr>
        <w:br/>
      </w:r>
      <w:r>
        <w:rPr>
          <w:b/>
          <w:bCs/>
          <w:i/>
          <w:iCs/>
        </w:rPr>
        <w:t xml:space="preserve"> </w:t>
      </w:r>
      <w:r w:rsidRPr="00E326FB">
        <w:rPr>
          <w:b/>
          <w:bCs/>
          <w:i/>
          <w:iCs/>
        </w:rPr>
        <w:t>f.</w:t>
      </w:r>
      <w:r w:rsidRPr="00E326FB">
        <w:rPr>
          <w:i/>
          <w:iCs/>
        </w:rPr>
        <w:t xml:space="preserve"> Contar con una última evaluación del desempeño laboral en el nivel sobresaliente. Se entiende por calificación ordinaria y definitiva en firme aquella obtenida en el año inmediatamente anterior, en el empleo sobre el cual ostenta derechos de carrera o en un empleo de carrera que desempeñe en encargo, toda vez que la Ley 909 de 2004 no restringe que dicho requisito deba acreditarse exclusivamente respecto del empleo sobre el cual se tiene titularidad.</w:t>
      </w:r>
    </w:p>
    <w:p w14:paraId="4C79071D" w14:textId="77777777" w:rsidR="00E326FB" w:rsidRPr="00E326FB" w:rsidRDefault="00E326FB" w:rsidP="00E326FB">
      <w:pPr>
        <w:ind w:left="142" w:right="616"/>
        <w:jc w:val="both"/>
        <w:rPr>
          <w:i/>
          <w:iCs/>
        </w:rPr>
      </w:pPr>
      <w:r w:rsidRPr="00E326FB">
        <w:rPr>
          <w:i/>
          <w:iCs/>
        </w:rPr>
        <w:t>De igual manera, la disposición establece que, cuando un empleado público con derechos de carrera haya desempeñado durante el período anual varios empleos en la entidad, la calificación definitiva corresponderá a la sumatoria de las evaluaciones parciales producidas durante dicho período, ya sea en el empleo del cual es titular o en aquel que desempeñe mediante encargo.</w:t>
      </w:r>
    </w:p>
    <w:p w14:paraId="5A12BE7F" w14:textId="7C36EC89" w:rsidR="00E326FB" w:rsidRPr="00E326FB" w:rsidRDefault="00E326FB" w:rsidP="00E326FB">
      <w:pPr>
        <w:ind w:left="142" w:right="616"/>
        <w:jc w:val="both"/>
        <w:rPr>
          <w:i/>
          <w:iCs/>
        </w:rPr>
      </w:pPr>
      <w:r w:rsidRPr="00E326FB">
        <w:rPr>
          <w:i/>
          <w:iCs/>
        </w:rPr>
        <w:t xml:space="preserve">En este sentido, el inciso segundo del artículo 1 de la </w:t>
      </w:r>
      <w:r w:rsidRPr="00E326FB">
        <w:rPr>
          <w:b/>
          <w:bCs/>
          <w:i/>
          <w:iCs/>
        </w:rPr>
        <w:t>Ley 1960 de 2019</w:t>
      </w:r>
      <w:r w:rsidRPr="00E326FB">
        <w:rPr>
          <w:i/>
          <w:iCs/>
        </w:rPr>
        <w:t xml:space="preserve"> prevé que, cuando al momento de realizar el proceso de provisión transitoria de empleos de carrera administrativa la entidad no cuente con empleados públicos titulares de </w:t>
      </w:r>
      <w:r w:rsidRPr="00E326FB">
        <w:rPr>
          <w:i/>
          <w:iCs/>
        </w:rPr>
        <w:lastRenderedPageBreak/>
        <w:t>derechos de carrera que, además de cumplir los demás requisitos para el encargo, hayan obtenido una calificación sobresaliente en su última evaluación del desempeño laboral, el encargo podrá recaer en aquel empleado público con derechos de carrera que, cumpliendo los demás requisitos, haya obtenido una calificación satisfactoria, de conformidad con el sistema de evaluación del desempeño laboral adoptado por la entidad o con el sistema tipo definido por la Comisión Nacional del Servicio Civil.</w:t>
      </w:r>
      <w:r>
        <w:rPr>
          <w:i/>
          <w:iCs/>
        </w:rPr>
        <w:t>”</w:t>
      </w:r>
    </w:p>
    <w:p w14:paraId="1C22FB9C" w14:textId="77777777" w:rsidR="00E326FB" w:rsidRPr="00E326FB" w:rsidRDefault="00E326FB" w:rsidP="00E326FB">
      <w:pPr>
        <w:jc w:val="both"/>
      </w:pPr>
      <w:r w:rsidRPr="00E326FB">
        <w:t>Por lo anterior, para efectos de determinar la procedencia de un encargo, se debe verificar inicialmente el empleo inmediatamente inferior, con el propósito de establecer si existe un empleado titular de derechos de carrera que acredite las condiciones y requisitos exigidos por la normativa aplicable. En ausencia de un funcionario con calificación sobresaliente, se deberá continuar con la verificación de los empleados que cuenten con calificación satisfactoria, siguiendo el orden correspondiente y descendiendo sucesivamente en la planta de personal.</w:t>
      </w:r>
    </w:p>
    <w:p w14:paraId="051B519D" w14:textId="77777777" w:rsidR="00E326FB" w:rsidRPr="00E326FB" w:rsidRDefault="00E326FB" w:rsidP="00E326FB">
      <w:pPr>
        <w:jc w:val="both"/>
      </w:pPr>
      <w:r w:rsidRPr="00E326FB">
        <w:t>De no existir empleados públicos de carrera administrativa que reúnan los requisitos establecidos, podrán ser considerados los funcionarios que hayan superado el período de prueba, siempre que, además de cumplir los demás requisitos exigidos para el encargo, hayan obtenido una calificación sobresaliente en la evaluación correspondiente al período de prueba o, en su defecto, una calificación satisfactoria, conforme a las condiciones y requisitos establecidos en la normativa vigente.</w:t>
      </w:r>
    </w:p>
    <w:p w14:paraId="0416A185" w14:textId="77777777" w:rsidR="00E326FB" w:rsidRPr="00E326FB" w:rsidRDefault="00E326FB" w:rsidP="00E326FB">
      <w:pPr>
        <w:jc w:val="both"/>
      </w:pPr>
      <w:r w:rsidRPr="00E326FB">
        <w:t xml:space="preserve">Ahora bien, de conformidad con lo establecido en el literal </w:t>
      </w:r>
      <w:r w:rsidRPr="00E326FB">
        <w:rPr>
          <w:b/>
          <w:bCs/>
        </w:rPr>
        <w:t>f)</w:t>
      </w:r>
      <w:r w:rsidRPr="00E326FB">
        <w:t xml:space="preserve"> del artículo segundo del Decreto Departamental 189 de 2026, y una vez revisada la información que reposa en su historia laboral, se verificó que actualmente usted se encuentra en </w:t>
      </w:r>
      <w:r w:rsidRPr="00E326FB">
        <w:rPr>
          <w:b/>
          <w:bCs/>
        </w:rPr>
        <w:t>período de prueba</w:t>
      </w:r>
      <w:r w:rsidRPr="00E326FB">
        <w:t xml:space="preserve"> y que, a la fecha de la revisión, aún no se ha cumplido el término requerido para obtener la correspondiente calificación de evaluación del desempeño del período de prueba.</w:t>
      </w:r>
    </w:p>
    <w:p w14:paraId="733F289B" w14:textId="77777777" w:rsidR="00E326FB" w:rsidRPr="00E326FB" w:rsidRDefault="00E326FB" w:rsidP="00E326FB">
      <w:pPr>
        <w:jc w:val="both"/>
      </w:pPr>
      <w:r w:rsidRPr="00E326FB">
        <w:t xml:space="preserve">En consecuencia, </w:t>
      </w:r>
      <w:r w:rsidRPr="00552BCD">
        <w:t>actualmente no acredita la totalidad de los requisitos exigidos para ser considerado dentro del proceso de provisión transitoria mediante encargo</w:t>
      </w:r>
      <w:r w:rsidRPr="00E326FB">
        <w:t>, específicamente en lo relacionado con la calificación de la evaluación del desempeño laboral.</w:t>
      </w:r>
    </w:p>
    <w:p w14:paraId="5905B27A" w14:textId="77777777" w:rsidR="00E326FB" w:rsidRPr="00552BCD" w:rsidRDefault="00E326FB" w:rsidP="00E326FB">
      <w:pPr>
        <w:jc w:val="both"/>
      </w:pPr>
      <w:r w:rsidRPr="00E326FB">
        <w:t xml:space="preserve">No obstante, se precisa que los empleados públicos que se encuentren en período de prueba y que, una vez culminado este, obtengan una calificación sobresaliente, podrán ser considerados dentro del proceso de provisión transitoria mediante encargo, </w:t>
      </w:r>
      <w:r w:rsidRPr="00552BCD">
        <w:t>una vez se haya agotado la revisión de los empleados públicos titulares de derechos de carrera que cuenten con una evaluación del desempeño laboral anual definitiva en firme con calificación sobresaliente y que cumplan con los demás requisitos establecidos en la normativa vigente.</w:t>
      </w:r>
    </w:p>
    <w:p w14:paraId="4A9CC903" w14:textId="77777777" w:rsidR="00E326FB" w:rsidRPr="00E326FB" w:rsidRDefault="00E326FB" w:rsidP="00E326FB">
      <w:pPr>
        <w:jc w:val="both"/>
      </w:pPr>
      <w:r w:rsidRPr="00E326FB">
        <w:t>En consecuencia, la circunstancia de encontrarse actualmente en período de prueba no genera, por sí misma, un derecho preferente para acceder a un encargo, toda vez que la provisión transitoria debe efectuarse atendiendo el orden y las condiciones establecidos en el Decreto Departamental 189 de 2026 y en las demás disposiciones aplicables.</w:t>
      </w:r>
    </w:p>
    <w:p w14:paraId="7BD857FF" w14:textId="77777777" w:rsidR="00E326FB" w:rsidRPr="00E326FB" w:rsidRDefault="00E326FB" w:rsidP="00E326FB">
      <w:pPr>
        <w:jc w:val="both"/>
      </w:pPr>
      <w:r w:rsidRPr="00E326FB">
        <w:t xml:space="preserve">Finalmente, se informa que el procedimiento para la provisión transitoria de empleos mediante la figura del encargo fue actualizado, razón por la cual se recomienda realizar la lectura integral del </w:t>
      </w:r>
      <w:r w:rsidRPr="00E326FB">
        <w:rPr>
          <w:b/>
          <w:bCs/>
        </w:rPr>
        <w:t>Decreto Departamental 189 del 3 de junio de 2026</w:t>
      </w:r>
      <w:r w:rsidRPr="00E326FB">
        <w:t xml:space="preserve"> y del procedimiento </w:t>
      </w:r>
      <w:r w:rsidRPr="00E326FB">
        <w:rPr>
          <w:b/>
          <w:bCs/>
        </w:rPr>
        <w:t>E-GETH-PR-047 “Provisión de Empleos”</w:t>
      </w:r>
      <w:r w:rsidRPr="00E326FB">
        <w:t xml:space="preserve">, con el propósito de conocer las condiciones, requisitos, etapas y </w:t>
      </w:r>
      <w:r w:rsidRPr="00E326FB">
        <w:lastRenderedPageBreak/>
        <w:t>criterios aplicables a estos procesos y garantizar una participación informada, activa y efectiva.</w:t>
      </w:r>
    </w:p>
    <w:p w14:paraId="35B4BEA9" w14:textId="77777777" w:rsidR="00E326FB" w:rsidRPr="00E326FB" w:rsidRDefault="00E326FB" w:rsidP="00E326FB">
      <w:pPr>
        <w:jc w:val="both"/>
      </w:pPr>
      <w:r w:rsidRPr="00E326FB">
        <w:t xml:space="preserve">Los documentos mencionados son de consulta pública y, en su oportunidad, fueron socializados con los funcionarios de la </w:t>
      </w:r>
      <w:r w:rsidRPr="00E326FB">
        <w:rPr>
          <w:b/>
          <w:bCs/>
        </w:rPr>
        <w:t>Gobernación de Cundinamarca</w:t>
      </w:r>
      <w:r w:rsidRPr="00E326FB">
        <w:t xml:space="preserve"> mediante correo institucional y webinar. Asimismo, se encuentran disponibles para consulta en la intranet de la entidad, en la sección </w:t>
      </w:r>
      <w:r w:rsidRPr="00E326FB">
        <w:rPr>
          <w:b/>
          <w:bCs/>
        </w:rPr>
        <w:t>“Procedimientos Encargos”</w:t>
      </w:r>
      <w:r w:rsidRPr="00E326FB">
        <w:t>.</w:t>
      </w:r>
    </w:p>
    <w:p w14:paraId="53466A8C" w14:textId="23B82BE0" w:rsidR="008F6AB5" w:rsidRPr="008F6AB5" w:rsidRDefault="008F6AB5" w:rsidP="00185699">
      <w:pPr>
        <w:jc w:val="both"/>
      </w:pPr>
      <w:r w:rsidRPr="008F6AB5">
        <w:t>Por último, le invitamos a cumplir con la obligación que le asiste de acuerdo con el artículo sexto del Decreto Departamental ya relacionado, en el sentido de</w:t>
      </w:r>
      <w:r w:rsidRPr="008F6AB5">
        <w:rPr>
          <w:i/>
          <w:iCs/>
        </w:rPr>
        <w:t> “mantener actualizada su hoja de vida”</w:t>
      </w:r>
      <w:r w:rsidRPr="008F6AB5">
        <w:t>. Para estos efectos, usted podrá allegar la información que considere conveniente, mediante los canales oficiales establecidos para tal fin; asimismo, podrá asesorarse con el grupo de Historias Laborales perteneciente al Departamento Administrativo de Función Pública de Cundinamarca, quienes podrán guiarle en su solicitud respecto de la actualización de su historia laboral.</w:t>
      </w:r>
    </w:p>
    <w:p w14:paraId="7143D963" w14:textId="77777777" w:rsidR="008F6AB5" w:rsidRPr="008F6AB5" w:rsidRDefault="008F6AB5" w:rsidP="00185699">
      <w:pPr>
        <w:jc w:val="both"/>
      </w:pPr>
      <w:r w:rsidRPr="008F6AB5">
        <w:t>Cordialmente,</w:t>
      </w:r>
    </w:p>
    <w:p w14:paraId="6AC5E8AD" w14:textId="77777777" w:rsidR="008F6AB5" w:rsidRDefault="008F6AB5" w:rsidP="00185699">
      <w:pPr>
        <w:jc w:val="both"/>
      </w:pPr>
    </w:p>
    <w:sectPr w:rsidR="008F6AB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9105C"/>
    <w:multiLevelType w:val="hybridMultilevel"/>
    <w:tmpl w:val="33E40FF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25556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AB5"/>
    <w:rsid w:val="00016A14"/>
    <w:rsid w:val="000B0CD1"/>
    <w:rsid w:val="00185699"/>
    <w:rsid w:val="00232664"/>
    <w:rsid w:val="00232FBE"/>
    <w:rsid w:val="002C13C0"/>
    <w:rsid w:val="00322CAB"/>
    <w:rsid w:val="00552BCD"/>
    <w:rsid w:val="00647437"/>
    <w:rsid w:val="00690004"/>
    <w:rsid w:val="006F2B0C"/>
    <w:rsid w:val="00843947"/>
    <w:rsid w:val="008D1E10"/>
    <w:rsid w:val="008F6AB5"/>
    <w:rsid w:val="009A3754"/>
    <w:rsid w:val="00BD1E7E"/>
    <w:rsid w:val="00C1471F"/>
    <w:rsid w:val="00C44ED3"/>
    <w:rsid w:val="00D97EC3"/>
    <w:rsid w:val="00DE0676"/>
    <w:rsid w:val="00E326FB"/>
    <w:rsid w:val="00E34D59"/>
    <w:rsid w:val="00EA0085"/>
    <w:rsid w:val="00F77F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44A56"/>
  <w15:chartTrackingRefBased/>
  <w15:docId w15:val="{2DEDFA9B-C86F-46EF-AA1A-2AD398FC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F6A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F6A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F6A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F6A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F6A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F6A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F6A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F6A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F6A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F6A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F6A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F6A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F6A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F6A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F6A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F6A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F6A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F6AB5"/>
    <w:rPr>
      <w:rFonts w:eastAsiaTheme="majorEastAsia" w:cstheme="majorBidi"/>
      <w:color w:val="272727" w:themeColor="text1" w:themeTint="D8"/>
    </w:rPr>
  </w:style>
  <w:style w:type="paragraph" w:styleId="Ttulo">
    <w:name w:val="Title"/>
    <w:basedOn w:val="Normal"/>
    <w:next w:val="Normal"/>
    <w:link w:val="TtuloCar"/>
    <w:uiPriority w:val="10"/>
    <w:qFormat/>
    <w:rsid w:val="008F6A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F6A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F6A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F6A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F6AB5"/>
    <w:pPr>
      <w:spacing w:before="160"/>
      <w:jc w:val="center"/>
    </w:pPr>
    <w:rPr>
      <w:i/>
      <w:iCs/>
      <w:color w:val="404040" w:themeColor="text1" w:themeTint="BF"/>
    </w:rPr>
  </w:style>
  <w:style w:type="character" w:customStyle="1" w:styleId="CitaCar">
    <w:name w:val="Cita Car"/>
    <w:basedOn w:val="Fuentedeprrafopredeter"/>
    <w:link w:val="Cita"/>
    <w:uiPriority w:val="29"/>
    <w:rsid w:val="008F6AB5"/>
    <w:rPr>
      <w:i/>
      <w:iCs/>
      <w:color w:val="404040" w:themeColor="text1" w:themeTint="BF"/>
    </w:rPr>
  </w:style>
  <w:style w:type="paragraph" w:styleId="Prrafodelista">
    <w:name w:val="List Paragraph"/>
    <w:basedOn w:val="Normal"/>
    <w:uiPriority w:val="34"/>
    <w:qFormat/>
    <w:rsid w:val="008F6AB5"/>
    <w:pPr>
      <w:ind w:left="720"/>
      <w:contextualSpacing/>
    </w:pPr>
  </w:style>
  <w:style w:type="character" w:styleId="nfasisintenso">
    <w:name w:val="Intense Emphasis"/>
    <w:basedOn w:val="Fuentedeprrafopredeter"/>
    <w:uiPriority w:val="21"/>
    <w:qFormat/>
    <w:rsid w:val="008F6AB5"/>
    <w:rPr>
      <w:i/>
      <w:iCs/>
      <w:color w:val="0F4761" w:themeColor="accent1" w:themeShade="BF"/>
    </w:rPr>
  </w:style>
  <w:style w:type="paragraph" w:styleId="Citadestacada">
    <w:name w:val="Intense Quote"/>
    <w:basedOn w:val="Normal"/>
    <w:next w:val="Normal"/>
    <w:link w:val="CitadestacadaCar"/>
    <w:uiPriority w:val="30"/>
    <w:qFormat/>
    <w:rsid w:val="008F6A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F6AB5"/>
    <w:rPr>
      <w:i/>
      <w:iCs/>
      <w:color w:val="0F4761" w:themeColor="accent1" w:themeShade="BF"/>
    </w:rPr>
  </w:style>
  <w:style w:type="character" w:styleId="Referenciaintensa">
    <w:name w:val="Intense Reference"/>
    <w:basedOn w:val="Fuentedeprrafopredeter"/>
    <w:uiPriority w:val="32"/>
    <w:qFormat/>
    <w:rsid w:val="008F6A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1079</Words>
  <Characters>5940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Liliana Aguilar Quevedo</dc:creator>
  <cp:keywords/>
  <dc:description/>
  <cp:lastModifiedBy>Nicolas Emanuel Frasser Cajamarca</cp:lastModifiedBy>
  <cp:revision>3</cp:revision>
  <dcterms:created xsi:type="dcterms:W3CDTF">2026-08-12T17:05:00Z</dcterms:created>
  <dcterms:modified xsi:type="dcterms:W3CDTF">2026-08-12T17:05:00Z</dcterms:modified>
</cp:coreProperties>
</file>